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27bis                            R2-2408064</w:t>
      </w:r>
      <w:bookmarkStart w:id="10" w:name="_GoBack"/>
      <w:bookmarkEnd w:id="10"/>
      <w:r>
        <w:rPr>
          <w:rFonts w:hint="eastAsia" w:ascii="Arial" w:hAnsi="Arial" w:eastAsia="宋体" w:cs="Times New Roman"/>
          <w:b/>
          <w:sz w:val="24"/>
          <w:szCs w:val="24"/>
          <w:lang w:val="en-US" w:eastAsia="zh-CN" w:bidi="ar-SA"/>
        </w:rPr>
        <w:t xml:space="preserve">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Hefei, China, Oct.</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14</w:t>
      </w:r>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Oct.18</w:t>
      </w:r>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GB" w:eastAsia="zh-CN" w:bidi="ar-SA"/>
        </w:rPr>
        <w:t>, 202</w:t>
      </w:r>
      <w:r>
        <w:rPr>
          <w:rFonts w:hint="eastAsia" w:ascii="Arial" w:hAnsi="Arial" w:eastAsia="MS Mincho" w:cs="Times New Roman"/>
          <w:b/>
          <w:sz w:val="24"/>
          <w:szCs w:val="24"/>
          <w:lang w:val="en-US" w:eastAsia="zh-CN" w:bidi="ar-SA"/>
        </w:rPr>
        <w:t>4</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Store&amp;Forward</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RAN2#127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support of Store&amp;Forward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pPr>
      <w:r>
        <w:t>1.</w:t>
      </w:r>
      <w:r>
        <w:tab/>
      </w:r>
      <w:r>
        <w:t>RAN2 adopts the SA2 study conclusions on the possible S&amp;F architectures as the baseline for further discussion (RAN2 will only consider the full CN and spit-MME payload options)</w:t>
      </w:r>
    </w:p>
    <w:p>
      <w:pPr>
        <w:pStyle w:val="41"/>
        <w:pBdr>
          <w:top w:val="single" w:color="auto" w:sz="4" w:space="1"/>
          <w:left w:val="single" w:color="auto" w:sz="4" w:space="4"/>
          <w:bottom w:val="single" w:color="auto" w:sz="4" w:space="1"/>
          <w:right w:val="single" w:color="auto" w:sz="4" w:space="4"/>
        </w:pBdr>
      </w:pPr>
      <w:r>
        <w:t>2.</w:t>
      </w:r>
      <w:r>
        <w:tab/>
      </w:r>
      <w:r>
        <w:t>RAN2 will consider both single satellite pass and multiple satellite pass scenarios</w:t>
      </w:r>
    </w:p>
    <w:p>
      <w:pPr>
        <w:pStyle w:val="41"/>
        <w:pBdr>
          <w:top w:val="single" w:color="auto" w:sz="4" w:space="1"/>
          <w:left w:val="single" w:color="auto" w:sz="4" w:space="4"/>
          <w:bottom w:val="single" w:color="auto" w:sz="4" w:space="1"/>
          <w:right w:val="single" w:color="auto" w:sz="4" w:space="4"/>
        </w:pBdr>
      </w:pPr>
      <w:r>
        <w:t>3.</w:t>
      </w:r>
      <w:r>
        <w:tab/>
      </w:r>
      <w:r>
        <w:t>RAN2 will consider both MO and MT data within scope</w:t>
      </w:r>
    </w:p>
    <w:p>
      <w:pPr>
        <w:pStyle w:val="41"/>
        <w:pBdr>
          <w:top w:val="single" w:color="auto" w:sz="4" w:space="1"/>
          <w:left w:val="single" w:color="auto" w:sz="4" w:space="4"/>
          <w:bottom w:val="single" w:color="auto" w:sz="4" w:space="1"/>
          <w:right w:val="single" w:color="auto" w:sz="4" w:space="4"/>
        </w:pBdr>
      </w:pPr>
      <w:r>
        <w:t>4.</w:t>
      </w:r>
      <w:r>
        <w:tab/>
      </w:r>
      <w:r>
        <w:t>UE is informed whether its serving satellite is currently operating in S&amp;F via System Information broadcast (FFS if we also need a static indication that in general the NW supports the feature)</w:t>
      </w:r>
    </w:p>
    <w:p>
      <w:pPr>
        <w:pStyle w:val="41"/>
        <w:pBdr>
          <w:top w:val="single" w:color="auto" w:sz="4" w:space="1"/>
          <w:left w:val="single" w:color="auto" w:sz="4" w:space="4"/>
          <w:bottom w:val="single" w:color="auto" w:sz="4" w:space="1"/>
          <w:right w:val="single" w:color="auto" w:sz="4" w:space="4"/>
        </w:pBdr>
      </w:pPr>
      <w:r>
        <w:t>5.</w:t>
      </w:r>
      <w:r>
        <w:tab/>
      </w:r>
      <w: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pPr>
        <w:pStyle w:val="41"/>
        <w:pBdr>
          <w:top w:val="single" w:color="auto" w:sz="4" w:space="1"/>
          <w:left w:val="single" w:color="auto" w:sz="4" w:space="4"/>
          <w:bottom w:val="single" w:color="auto" w:sz="4" w:space="1"/>
          <w:right w:val="single" w:color="auto" w:sz="4" w:space="4"/>
        </w:pBdr>
      </w:pPr>
      <w:r>
        <w:t>7.</w:t>
      </w:r>
      <w:r>
        <w:tab/>
      </w:r>
      <w:r>
        <w:t>RAN2 agrees there will be a way to bar legacy UEs (using legacy cellBarred and/or cellBarred-NTN bit) and still allow R19 S&amp;F capable UEs. FFS on the exact solution (e.g. new barring bits or whether this is linked to some other indication)</w:t>
      </w:r>
    </w:p>
    <w:p>
      <w:pPr>
        <w:pStyle w:val="41"/>
        <w:pBdr>
          <w:top w:val="single" w:color="auto" w:sz="4" w:space="1"/>
          <w:left w:val="single" w:color="auto" w:sz="4" w:space="4"/>
          <w:bottom w:val="single" w:color="auto" w:sz="4" w:space="1"/>
          <w:right w:val="single" w:color="auto" w:sz="4" w:space="4"/>
        </w:pBdr>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w:t>
      </w:r>
      <w:r>
        <w:rPr>
          <w:rFonts w:hint="eastAsia" w:ascii="Arial" w:hAnsi="Arial" w:eastAsia="MS Mincho" w:cs="Arial"/>
          <w:sz w:val="21"/>
          <w:szCs w:val="20"/>
          <w:lang w:val="en-US" w:eastAsia="zh-CN"/>
        </w:rPr>
        <w:t>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Awareness of satellite Store&amp;Forward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b w:val="0"/>
          <w:bCs w:val="0"/>
          <w:sz w:val="21"/>
          <w:szCs w:val="20"/>
          <w:lang w:val="en-US" w:eastAsia="zh-CN" w:bidi="ar-SA"/>
        </w:rPr>
      </w:pPr>
      <w:r>
        <w:rPr>
          <w:rFonts w:hint="eastAsia" w:ascii="Arial" w:hAnsi="Arial" w:eastAsia="宋体" w:cs="Arial"/>
          <w:sz w:val="21"/>
          <w:szCs w:val="20"/>
          <w:lang w:val="en-US" w:eastAsia="zh-CN" w:bidi="ar-SA"/>
        </w:rPr>
        <w:t>In last meeting it has been agreed that the UE is informed of whether its serving satellite is currently operating in S&amp;F via System information broadcast. Whether the UE is informed of the change time of the satellite</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s current operation mode was discussed and no agreement is made. We think the change time of the satellite</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s current operation is beneficial for UE</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s operation. For example if the serving satellite works in normal mode and the work mode will change to S&amp;F mode soon, then the UE may not choose to initiate access to the satellite. One may argue that this change can be done by system information change notification procedure. However this system information change notification procedure will result in paging for all UEs which is not good for power saving. Morever the IoT UEs in RRC_CONNECTED can</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t acquire system information which will result not knowing the work mode change of the satellite. We think this work mode change is essential for IoT UEs in RRC_CONNECTED, the network has to release the UE according to current spec. So we suggest the change time of the satellite</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s current operation mode can be broadcast together with the current satellite operation mode.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cs="Arial" w:eastAsiaTheme="minorEastAsia"/>
          <w:b/>
          <w:bCs/>
          <w:sz w:val="20"/>
          <w:szCs w:val="20"/>
          <w:lang w:val="en-US" w:eastAsia="zh-CN"/>
        </w:rPr>
      </w:pPr>
      <w:bookmarkStart w:id="1" w:name="OLE_LINK2"/>
      <w:bookmarkStart w:id="2" w:name="OLE_LINK7"/>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bookmarkEnd w:id="1"/>
      <w:r>
        <w:rPr>
          <w:rFonts w:hint="eastAsia" w:ascii="Arial" w:hAnsi="Arial" w:eastAsia="宋体" w:cs="Arial"/>
          <w:b/>
          <w:bCs/>
          <w:sz w:val="21"/>
          <w:szCs w:val="20"/>
          <w:lang w:val="en-US" w:eastAsia="zh-CN" w:bidi="ar-SA"/>
        </w:rPr>
        <w:t>The network broadcasts the current operation mode of the satellite and the next change time of operation mode.</w:t>
      </w:r>
    </w:p>
    <w:bookmarkEnd w:id="2"/>
    <w:p>
      <w:pPr>
        <w:pStyle w:val="3"/>
        <w:bidi w:val="0"/>
        <w:rPr>
          <w:rFonts w:hint="default"/>
          <w:lang w:val="en-US" w:eastAsia="zh-CN"/>
        </w:rPr>
      </w:pPr>
      <w:bookmarkStart w:id="3" w:name="OLE_LINK4"/>
      <w:r>
        <w:rPr>
          <w:rFonts w:hint="eastAsia"/>
          <w:lang w:val="en-US" w:eastAsia="zh-CN"/>
        </w:rPr>
        <w:t xml:space="preserve"> Paging enhancement in satellite Store&amp;Forward mode</w:t>
      </w:r>
    </w:p>
    <w:bookmarkEnd w:id="3"/>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which UE needed to be paged and the paging demand is not random anymore and as the large coverage of the satellite, the number of UEs needed to be paged and the amount of downlink data needed to be send by the satellite maybe huge,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Times New Roman" w:hAnsi="Times New Roman"/>
          <w:sz w:val="20"/>
          <w:szCs w:val="20"/>
          <w:highlight w:val="none"/>
          <w:lang w:val="en-US"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The satellite in S&amp;F mode can distribute the paging message in time to avoid congestion from network</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perspective, however the UE has to monitor the PF/POs in every DRX cycle no matter whether there is a paging for the UE or not and there are no more paging message from the core network as there is no feeder link between the satellite and the ground, so the paging send by satellite and paging monitoring by UE can be optimized for power saving. For example there can be two DRX parameters which is different for S&amp;F mode and normal mode, the DRX cycle or nB for S&amp;F mode can be set larger than those in normal mode. Moreover if the UE keeps monitoring paging for some cycle or some times and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bookmarkStart w:id="4"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send or monitoring can be optimized for power saving when network operates in S&amp;F mode.</w:t>
      </w:r>
    </w:p>
    <w:bookmarkEnd w:id="4"/>
    <w:p>
      <w:pPr>
        <w:pStyle w:val="3"/>
        <w:rPr>
          <w:rFonts w:hint="eastAsia" w:ascii="Arial" w:hAnsi="Arial" w:eastAsia="MS Mincho" w:cs="Arial"/>
          <w:b/>
          <w:szCs w:val="28"/>
          <w:lang w:val="en-US" w:eastAsia="zh-CN"/>
        </w:rPr>
      </w:pPr>
      <w:r>
        <w:rPr>
          <w:rFonts w:hint="eastAsia"/>
          <w:lang w:val="en-US" w:eastAsia="zh-CN"/>
        </w:rPr>
        <w:t xml:space="preserve"> UP CIoT EPS optimisation support in satellite Store&amp;Forward mode</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For UP mode, when UE resume the RRC connection with a eNB, if the eNB is not the old eNB which suspend the connection, the eNB has to fetch the context from the old eNB. However for satellite in S&amp;F mode, as the fast moving satellite and the no ISL between the satellite, the eNB the UE trys to resume may not the old eNB and can</w:t>
      </w:r>
      <w:r>
        <w:rPr>
          <w:rFonts w:hint="default" w:ascii="Arial" w:hAnsi="Arial" w:eastAsia="宋体" w:cs="Arial"/>
          <w:b w:val="0"/>
          <w:sz w:val="21"/>
          <w:szCs w:val="20"/>
          <w:lang w:val="en-US" w:eastAsia="zh-CN"/>
        </w:rPr>
        <w:t>’</w:t>
      </w:r>
      <w:r>
        <w:rPr>
          <w:rFonts w:hint="eastAsia" w:ascii="Arial" w:hAnsi="Arial" w:eastAsia="宋体" w:cs="Arial"/>
          <w:b w:val="0"/>
          <w:sz w:val="21"/>
          <w:szCs w:val="20"/>
          <w:lang w:val="en-US" w:eastAsia="zh-CN"/>
        </w:rPr>
        <w:t>t get the context from the old eNB, the UE has to fallback to the RRC connection setup procedure. To avoid this, it has to make sure that the eNB the UE resume has the UE context. To achieve this, the context can be transfer to specific satellites and UE only resume the connection to this satellites. As to how to decide these satellites, there can be two methods: one is the UE itself determines the satellites based on the satellite assistance information and the UE traffic pattern and send the satellite list to the network, then the netwrok confirms some or all of them and then transfer/distribute the context to these satellites via the network on ground when the feederlink recovered. The other method is the UE provide some assistant information such as UE location and traffic pattern to the network and the network determines the satellite list and then transfer/distribute the context to these satellites via the network on ground when the feederlink recovered.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satellites via the network on ground when the feederlink recovered and the UE only resumes connecton to these satellites. How the satelllites are determined is FFS.</w:t>
      </w:r>
    </w:p>
    <w:p>
      <w:pPr>
        <w:pStyle w:val="11"/>
        <w:keepLines w:val="0"/>
        <w:pageBreakBefore w:val="0"/>
        <w:kinsoku/>
        <w:wordWrap/>
        <w:topLinePunct w:val="0"/>
        <w:bidi w:val="0"/>
        <w:snapToGrid/>
        <w:spacing w:before="361" w:beforeLines="100" w:line="360" w:lineRule="auto"/>
        <w:rPr>
          <w:rFonts w:hint="default" w:ascii="Arial" w:hAnsi="Arial" w:eastAsia="宋体" w:cs="Arial"/>
          <w:b w:val="0"/>
          <w:sz w:val="21"/>
          <w:szCs w:val="20"/>
          <w:lang w:val="en-US" w:eastAsia="zh-CN"/>
        </w:rPr>
      </w:pP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r>
        <w:rPr>
          <w:rFonts w:hint="eastAsia" w:ascii="Arial" w:hAnsi="Arial" w:eastAsia="宋体" w:cs="Arial"/>
          <w:b/>
          <w:bCs/>
          <w:sz w:val="21"/>
          <w:szCs w:val="20"/>
          <w:lang w:val="en-US" w:eastAsia="zh-CN" w:bidi="ar-SA"/>
        </w:rPr>
        <w:t>The network signals the current operation mode of the satellite and the change time of operation mode change.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monitoring can be optimized for power saving when network operates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ascii="Arial" w:hAnsi="Arial" w:cs="Arial" w:eastAsiaTheme="minorEastAsia"/>
          <w:b/>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satellies via the network on ground when the feederlink recovered and the UE only resumes connecton to these satellites. How the satelllites are determined is FFS.</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p>
    <w:p>
      <w:pPr>
        <w:pStyle w:val="2"/>
        <w:keepLines/>
        <w:pBdr>
          <w:top w:val="single" w:color="auto" w:sz="12" w:space="3"/>
        </w:pBdr>
        <w:spacing w:before="240" w:after="180"/>
        <w:ind w:left="425" w:hanging="425"/>
        <w:jc w:val="both"/>
      </w:pPr>
      <w:bookmarkStart w:id="5" w:name="OLE_LINK48"/>
      <w:bookmarkStart w:id="6" w:name="OLE_LINK60"/>
      <w:bookmarkStart w:id="7" w:name="OLE_LINK59"/>
      <w:bookmarkStart w:id="8" w:name="OLE_LINK47"/>
      <w:bookmarkStart w:id="9" w:name="OLE_LINK58"/>
      <w:r>
        <w:t>Reference</w:t>
      </w:r>
      <w:bookmarkEnd w:id="5"/>
      <w:bookmarkEnd w:id="6"/>
      <w:bookmarkEnd w:id="7"/>
      <w:bookmarkEnd w:id="8"/>
      <w:bookmarkEnd w:id="9"/>
    </w:p>
    <w:p>
      <w:pPr>
        <w:pStyle w:val="11"/>
        <w:numPr>
          <w:ilvl w:val="0"/>
          <w:numId w:val="6"/>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Draft_RAN2_127_Meeting_Report_v1</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15A4B"/>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7432A"/>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27F1191"/>
    <w:rsid w:val="0304423A"/>
    <w:rsid w:val="035F60CC"/>
    <w:rsid w:val="03F47970"/>
    <w:rsid w:val="04044F9A"/>
    <w:rsid w:val="050C0141"/>
    <w:rsid w:val="06510970"/>
    <w:rsid w:val="06797CD3"/>
    <w:rsid w:val="06A00757"/>
    <w:rsid w:val="06FF294D"/>
    <w:rsid w:val="07EA6365"/>
    <w:rsid w:val="07EF5BD4"/>
    <w:rsid w:val="082F6FF7"/>
    <w:rsid w:val="08415DB4"/>
    <w:rsid w:val="08454AB2"/>
    <w:rsid w:val="084C139F"/>
    <w:rsid w:val="08A22A43"/>
    <w:rsid w:val="094D21CC"/>
    <w:rsid w:val="0A6D15CC"/>
    <w:rsid w:val="0D860A22"/>
    <w:rsid w:val="0F417E38"/>
    <w:rsid w:val="103C0B3D"/>
    <w:rsid w:val="108123D4"/>
    <w:rsid w:val="10C66D19"/>
    <w:rsid w:val="12105415"/>
    <w:rsid w:val="126256E5"/>
    <w:rsid w:val="13C70AD4"/>
    <w:rsid w:val="14926ED8"/>
    <w:rsid w:val="15215CC8"/>
    <w:rsid w:val="15462052"/>
    <w:rsid w:val="15DE1242"/>
    <w:rsid w:val="15FF1ACA"/>
    <w:rsid w:val="166C39B7"/>
    <w:rsid w:val="16AA6D34"/>
    <w:rsid w:val="176647AC"/>
    <w:rsid w:val="179A1B0C"/>
    <w:rsid w:val="198E0015"/>
    <w:rsid w:val="1A5A53F0"/>
    <w:rsid w:val="1ABB6560"/>
    <w:rsid w:val="1B445D6E"/>
    <w:rsid w:val="1B59397D"/>
    <w:rsid w:val="1C7B4CA3"/>
    <w:rsid w:val="1CA1384F"/>
    <w:rsid w:val="1E0B7CB6"/>
    <w:rsid w:val="1E523033"/>
    <w:rsid w:val="1F045CEA"/>
    <w:rsid w:val="1F2C7D23"/>
    <w:rsid w:val="1FAF7026"/>
    <w:rsid w:val="20462FD7"/>
    <w:rsid w:val="21CD368A"/>
    <w:rsid w:val="221016C7"/>
    <w:rsid w:val="228D678C"/>
    <w:rsid w:val="22A27F45"/>
    <w:rsid w:val="23967BC1"/>
    <w:rsid w:val="23BF020B"/>
    <w:rsid w:val="24805F2B"/>
    <w:rsid w:val="24966A58"/>
    <w:rsid w:val="24E86231"/>
    <w:rsid w:val="26131534"/>
    <w:rsid w:val="26672625"/>
    <w:rsid w:val="26F53B52"/>
    <w:rsid w:val="273C2AE6"/>
    <w:rsid w:val="27E9536C"/>
    <w:rsid w:val="282B7F1A"/>
    <w:rsid w:val="282E6418"/>
    <w:rsid w:val="28514B4F"/>
    <w:rsid w:val="2A6D06FD"/>
    <w:rsid w:val="2BC97744"/>
    <w:rsid w:val="2BDF7690"/>
    <w:rsid w:val="2C167DFF"/>
    <w:rsid w:val="2C5E3FAA"/>
    <w:rsid w:val="2C9014EE"/>
    <w:rsid w:val="2DF85D92"/>
    <w:rsid w:val="2E3E1AA5"/>
    <w:rsid w:val="2EB13602"/>
    <w:rsid w:val="2FC63C8F"/>
    <w:rsid w:val="2FE018AF"/>
    <w:rsid w:val="30AD73A5"/>
    <w:rsid w:val="329B7C99"/>
    <w:rsid w:val="32C77F8C"/>
    <w:rsid w:val="32CB387D"/>
    <w:rsid w:val="32D55AB9"/>
    <w:rsid w:val="335B0D8A"/>
    <w:rsid w:val="33B41D34"/>
    <w:rsid w:val="33EF0217"/>
    <w:rsid w:val="356754B7"/>
    <w:rsid w:val="35A53430"/>
    <w:rsid w:val="37426E6E"/>
    <w:rsid w:val="38486C88"/>
    <w:rsid w:val="388B34B6"/>
    <w:rsid w:val="393B37B4"/>
    <w:rsid w:val="3A3A09C6"/>
    <w:rsid w:val="3B8D13D0"/>
    <w:rsid w:val="3B957525"/>
    <w:rsid w:val="3BE514B4"/>
    <w:rsid w:val="3C7A0817"/>
    <w:rsid w:val="3CBF641E"/>
    <w:rsid w:val="3CD70242"/>
    <w:rsid w:val="3E2248D8"/>
    <w:rsid w:val="3FE0616F"/>
    <w:rsid w:val="4016756E"/>
    <w:rsid w:val="40E05B05"/>
    <w:rsid w:val="41D14C1D"/>
    <w:rsid w:val="42353253"/>
    <w:rsid w:val="435F628D"/>
    <w:rsid w:val="454E5FD4"/>
    <w:rsid w:val="45B063D8"/>
    <w:rsid w:val="46682B04"/>
    <w:rsid w:val="46F047E7"/>
    <w:rsid w:val="470C53DE"/>
    <w:rsid w:val="4779366F"/>
    <w:rsid w:val="47EC7853"/>
    <w:rsid w:val="482B0659"/>
    <w:rsid w:val="487E4912"/>
    <w:rsid w:val="48B061A5"/>
    <w:rsid w:val="48F165EB"/>
    <w:rsid w:val="49D966E1"/>
    <w:rsid w:val="49F62F33"/>
    <w:rsid w:val="4BD9044D"/>
    <w:rsid w:val="4CDB457B"/>
    <w:rsid w:val="4D5702DE"/>
    <w:rsid w:val="4D8917CF"/>
    <w:rsid w:val="4ED9736A"/>
    <w:rsid w:val="4EFC5EF9"/>
    <w:rsid w:val="4F1F0E61"/>
    <w:rsid w:val="4FB27051"/>
    <w:rsid w:val="51951B3D"/>
    <w:rsid w:val="5215436D"/>
    <w:rsid w:val="55EB6E4E"/>
    <w:rsid w:val="561B49FC"/>
    <w:rsid w:val="56561485"/>
    <w:rsid w:val="56B44089"/>
    <w:rsid w:val="58196C7F"/>
    <w:rsid w:val="58327856"/>
    <w:rsid w:val="58AC7F48"/>
    <w:rsid w:val="5A0B344B"/>
    <w:rsid w:val="5A8C74D3"/>
    <w:rsid w:val="5AC258BA"/>
    <w:rsid w:val="5C0031E7"/>
    <w:rsid w:val="5C481980"/>
    <w:rsid w:val="5CEE0CA7"/>
    <w:rsid w:val="5D474464"/>
    <w:rsid w:val="5EE9029B"/>
    <w:rsid w:val="5F273984"/>
    <w:rsid w:val="5F5B5F3E"/>
    <w:rsid w:val="5F7C0711"/>
    <w:rsid w:val="5FEF6ACE"/>
    <w:rsid w:val="60B34005"/>
    <w:rsid w:val="60E953AA"/>
    <w:rsid w:val="614420B6"/>
    <w:rsid w:val="61483DCA"/>
    <w:rsid w:val="61786A80"/>
    <w:rsid w:val="61BA59D1"/>
    <w:rsid w:val="61DC00C2"/>
    <w:rsid w:val="62102E7C"/>
    <w:rsid w:val="62590312"/>
    <w:rsid w:val="62815194"/>
    <w:rsid w:val="62BD5600"/>
    <w:rsid w:val="630A7F69"/>
    <w:rsid w:val="630E0C34"/>
    <w:rsid w:val="63E1421B"/>
    <w:rsid w:val="64034EA4"/>
    <w:rsid w:val="64C862AF"/>
    <w:rsid w:val="65184C81"/>
    <w:rsid w:val="651923CA"/>
    <w:rsid w:val="656D337B"/>
    <w:rsid w:val="66E37CF1"/>
    <w:rsid w:val="67DC720C"/>
    <w:rsid w:val="67E92655"/>
    <w:rsid w:val="681E2D2C"/>
    <w:rsid w:val="68377AAD"/>
    <w:rsid w:val="688B7936"/>
    <w:rsid w:val="68C77475"/>
    <w:rsid w:val="69701295"/>
    <w:rsid w:val="69A27629"/>
    <w:rsid w:val="6A9D7635"/>
    <w:rsid w:val="6ABC46FD"/>
    <w:rsid w:val="6B233CE6"/>
    <w:rsid w:val="6B8D221A"/>
    <w:rsid w:val="6BBB6ACB"/>
    <w:rsid w:val="6BF4272A"/>
    <w:rsid w:val="6C750DEF"/>
    <w:rsid w:val="6CE858CE"/>
    <w:rsid w:val="6D16046B"/>
    <w:rsid w:val="6D8E2554"/>
    <w:rsid w:val="6D9A5E61"/>
    <w:rsid w:val="6E0D1FE7"/>
    <w:rsid w:val="6F740CE2"/>
    <w:rsid w:val="70436DC4"/>
    <w:rsid w:val="7055318F"/>
    <w:rsid w:val="70871801"/>
    <w:rsid w:val="71314C8A"/>
    <w:rsid w:val="71B9201A"/>
    <w:rsid w:val="72402019"/>
    <w:rsid w:val="727A4FD4"/>
    <w:rsid w:val="728534E1"/>
    <w:rsid w:val="731D23A2"/>
    <w:rsid w:val="73707DE3"/>
    <w:rsid w:val="74201914"/>
    <w:rsid w:val="745C718B"/>
    <w:rsid w:val="74F97BE7"/>
    <w:rsid w:val="76411C77"/>
    <w:rsid w:val="76700534"/>
    <w:rsid w:val="76A345D7"/>
    <w:rsid w:val="77760276"/>
    <w:rsid w:val="78911E34"/>
    <w:rsid w:val="7A4B5FBA"/>
    <w:rsid w:val="7A5E174B"/>
    <w:rsid w:val="7A9C4D88"/>
    <w:rsid w:val="7A9C7192"/>
    <w:rsid w:val="7B826359"/>
    <w:rsid w:val="7BF20CB4"/>
    <w:rsid w:val="7C330D5B"/>
    <w:rsid w:val="7CB92E75"/>
    <w:rsid w:val="7D86797B"/>
    <w:rsid w:val="7D8C0969"/>
    <w:rsid w:val="7DF4667A"/>
    <w:rsid w:val="7EC92764"/>
    <w:rsid w:val="7F3D09D5"/>
    <w:rsid w:val="7F40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1206</Words>
  <Characters>5894</Characters>
  <Lines>161</Lines>
  <Paragraphs>45</Paragraphs>
  <TotalTime>3</TotalTime>
  <ScaleCrop>false</ScaleCrop>
  <LinksUpToDate>false</LinksUpToDate>
  <CharactersWithSpaces>7153</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Xingya Shen</cp:lastModifiedBy>
  <cp:lastPrinted>2007-08-29T03:45:00Z</cp:lastPrinted>
  <dcterms:modified xsi:type="dcterms:W3CDTF">2024-09-30T08:19:03Z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DCAACBE6C0AB4E03A9B24F1024A8823A</vt:lpwstr>
  </property>
</Properties>
</file>